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644" w:rsidRDefault="00B95FF9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</w:t>
      </w:r>
      <w:r w:rsidRPr="00B95FF9">
        <w:rPr>
          <w:rFonts w:ascii="Times New Roman" w:hAnsi="Times New Roman" w:cs="Times New Roman"/>
          <w:b/>
          <w:sz w:val="32"/>
          <w:szCs w:val="32"/>
        </w:rPr>
        <w:t>Система быстрых платежей</w:t>
      </w:r>
      <w:r>
        <w:rPr>
          <w:rFonts w:ascii="Times New Roman" w:hAnsi="Times New Roman" w:cs="Times New Roman"/>
          <w:b/>
          <w:sz w:val="32"/>
          <w:szCs w:val="32"/>
        </w:rPr>
        <w:t>:</w:t>
      </w:r>
    </w:p>
    <w:p w:rsidR="00B95FF9" w:rsidRDefault="00B95FF9" w:rsidP="00B95FF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ВЫГОДНО:</w:t>
      </w:r>
    </w:p>
    <w:p w:rsidR="00B95FF9" w:rsidRDefault="00B95FF9" w:rsidP="00B95FF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фиксированная комиссия 0,2 – 0,7 % (в 2,5 – 3 раза ниже </w:t>
      </w:r>
      <w:proofErr w:type="spellStart"/>
      <w:r>
        <w:rPr>
          <w:rFonts w:ascii="Times New Roman" w:hAnsi="Times New Roman" w:cs="Times New Roman"/>
          <w:sz w:val="28"/>
          <w:szCs w:val="28"/>
        </w:rPr>
        <w:t>эквайринговых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комиссий)</w:t>
      </w:r>
    </w:p>
    <w:p w:rsidR="00B95FF9" w:rsidRDefault="00B95FF9" w:rsidP="00B95FF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без расходов на внедрение (достаточно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 табличку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hAnsi="Times New Roman" w:cs="Times New Roman"/>
          <w:sz w:val="28"/>
          <w:szCs w:val="28"/>
          <w:lang w:val="en-US"/>
        </w:rPr>
        <w:t>QR</w:t>
      </w:r>
      <w:r w:rsidRPr="00B95F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B95F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кодом и </w:t>
      </w:r>
      <w:r>
        <w:rPr>
          <w:rFonts w:ascii="Times New Roman" w:hAnsi="Times New Roman" w:cs="Times New Roman"/>
          <w:sz w:val="28"/>
          <w:szCs w:val="28"/>
          <w:lang w:val="en-US"/>
        </w:rPr>
        <w:t>NFC</w:t>
      </w:r>
      <w:r w:rsidRPr="00B95F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отметкой)</w:t>
      </w:r>
    </w:p>
    <w:p w:rsidR="00B95FF9" w:rsidRDefault="00B95FF9" w:rsidP="00B95FF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повышение конверсии продаж (оплатить можно смартфоном, не нужно вводить реквизиты карты)</w:t>
      </w:r>
    </w:p>
    <w:p w:rsidR="00B95FF9" w:rsidRDefault="00B95FF9" w:rsidP="00B95FF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95FF9" w:rsidRDefault="00B95FF9" w:rsidP="00B95FF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ДОСТУПНО:</w:t>
      </w:r>
    </w:p>
    <w:p w:rsidR="00B95FF9" w:rsidRDefault="00B95FF9" w:rsidP="00B95FF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оплата возможна со счетов в разных банках участниках СБП (любой клиент, у которого подключен СБП, может совершить оплату)</w:t>
      </w:r>
    </w:p>
    <w:p w:rsidR="00B95FF9" w:rsidRDefault="00B95FF9" w:rsidP="00B95FF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может использоваться в ТСП и 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B95FF9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en-US"/>
        </w:rPr>
        <w:t>commerce</w:t>
      </w:r>
      <w:r w:rsidRPr="00B95F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(множество сценариев оплаты)</w:t>
      </w:r>
    </w:p>
    <w:p w:rsidR="00B95FF9" w:rsidRDefault="00B95FF9" w:rsidP="00B95FF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95FF9" w:rsidRDefault="00B95FF9" w:rsidP="00B95FF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БЫСТРО:</w:t>
      </w:r>
    </w:p>
    <w:p w:rsidR="00B95FF9" w:rsidRDefault="00B95FF9" w:rsidP="00B95FF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отсутствие кассовых разрывов (</w:t>
      </w:r>
      <w:r>
        <w:rPr>
          <w:rFonts w:ascii="Times New Roman" w:hAnsi="Times New Roman" w:cs="Times New Roman"/>
          <w:sz w:val="28"/>
          <w:szCs w:val="28"/>
          <w:lang w:val="en-US"/>
        </w:rPr>
        <w:t>on</w:t>
      </w:r>
      <w:r w:rsidRPr="00B95FF9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en-US"/>
        </w:rPr>
        <w:t>line</w:t>
      </w:r>
      <w:r w:rsidRPr="00B95F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зачисление)</w:t>
      </w:r>
    </w:p>
    <w:p w:rsidR="00B95FF9" w:rsidRDefault="00B95FF9" w:rsidP="00B95FF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</w:t>
      </w:r>
      <w:r w:rsidR="001A275B">
        <w:rPr>
          <w:rFonts w:ascii="Times New Roman" w:hAnsi="Times New Roman" w:cs="Times New Roman"/>
          <w:sz w:val="28"/>
          <w:szCs w:val="28"/>
        </w:rPr>
        <w:t xml:space="preserve">гновенный возврат по ранее совершенной покупке. </w:t>
      </w:r>
    </w:p>
    <w:p w:rsidR="001A275B" w:rsidRDefault="001A275B" w:rsidP="00B95FF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A275B" w:rsidRPr="00B95FF9" w:rsidRDefault="001A275B" w:rsidP="00B95FF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Размеры комиссий – для сферы ЖКХ не более 0,2 % (максимум 10 рублей), для социально – значимых сегментов не более 0,4 % (максимум 1500 рублей), для остальных – не более 0,7 % (максимум 1500 рублей).</w:t>
      </w:r>
    </w:p>
    <w:p w:rsidR="00B95FF9" w:rsidRPr="00B95FF9" w:rsidRDefault="00B95FF9" w:rsidP="00B95FF9">
      <w:pPr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B95FF9" w:rsidRPr="00B95FF9" w:rsidRDefault="00B95FF9">
      <w:pPr>
        <w:rPr>
          <w:rFonts w:ascii="Times New Roman" w:hAnsi="Times New Roman" w:cs="Times New Roman"/>
          <w:b/>
          <w:sz w:val="28"/>
          <w:szCs w:val="28"/>
        </w:rPr>
      </w:pPr>
    </w:p>
    <w:p w:rsidR="00B95FF9" w:rsidRPr="00B95FF9" w:rsidRDefault="00B95FF9">
      <w:pPr>
        <w:rPr>
          <w:rFonts w:ascii="Times New Roman" w:hAnsi="Times New Roman" w:cs="Times New Roman"/>
          <w:b/>
          <w:sz w:val="28"/>
          <w:szCs w:val="28"/>
        </w:rPr>
      </w:pPr>
    </w:p>
    <w:sectPr w:rsidR="00B95FF9" w:rsidRPr="00B95FF9" w:rsidSect="00DF16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95042C"/>
    <w:multiLevelType w:val="hybridMultilevel"/>
    <w:tmpl w:val="475C01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95FF9"/>
    <w:rsid w:val="001A275B"/>
    <w:rsid w:val="00B95FF9"/>
    <w:rsid w:val="00DF1644"/>
    <w:rsid w:val="00F533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6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5F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ermakova</dc:creator>
  <cp:keywords/>
  <dc:description/>
  <cp:lastModifiedBy>ermakova</cp:lastModifiedBy>
  <cp:revision>2</cp:revision>
  <dcterms:created xsi:type="dcterms:W3CDTF">2023-10-03T10:56:00Z</dcterms:created>
  <dcterms:modified xsi:type="dcterms:W3CDTF">2023-10-03T11:09:00Z</dcterms:modified>
</cp:coreProperties>
</file>